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3" w:rsidRDefault="00EB1973" w:rsidP="00EB1973">
      <w:pPr>
        <w:ind w:left="-180"/>
      </w:pPr>
    </w:p>
    <w:p w:rsidR="00EB1973" w:rsidRDefault="00EB1973" w:rsidP="00EB1973">
      <w:pPr>
        <w:ind w:left="-180"/>
      </w:pPr>
    </w:p>
    <w:p w:rsidR="00EB1973" w:rsidRDefault="00EB1973" w:rsidP="00EB1973">
      <w:pPr>
        <w:ind w:left="-180"/>
      </w:pPr>
    </w:p>
    <w:p w:rsidR="00EB1973" w:rsidRDefault="00EB1973" w:rsidP="00EB1973">
      <w:pPr>
        <w:pStyle w:val="a3"/>
      </w:pPr>
      <w:r>
        <w:t xml:space="preserve">РЕЕСТР ЗАКУПОК </w:t>
      </w:r>
    </w:p>
    <w:p w:rsidR="00EB1973" w:rsidRDefault="00EB1973" w:rsidP="00EB197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EB1973" w:rsidRDefault="00EB1973" w:rsidP="00EB1973">
      <w:pPr>
        <w:jc w:val="center"/>
        <w:rPr>
          <w:sz w:val="28"/>
        </w:rPr>
      </w:pPr>
      <w:r>
        <w:rPr>
          <w:sz w:val="28"/>
        </w:rPr>
        <w:t>июль 2016г.</w:t>
      </w:r>
    </w:p>
    <w:tbl>
      <w:tblPr>
        <w:tblpPr w:leftFromText="180" w:rightFromText="180" w:vertAnchor="text" w:tblpY="1"/>
        <w:tblOverlap w:val="never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04"/>
      </w:tblGrid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04" w:type="dxa"/>
          </w:tcPr>
          <w:p w:rsidR="00EB1973" w:rsidRDefault="00EB1973" w:rsidP="005234B8">
            <w:pPr>
              <w:ind w:right="-910"/>
            </w:pPr>
            <w:r>
              <w:t>Сумма</w:t>
            </w:r>
          </w:p>
          <w:p w:rsidR="00EB1973" w:rsidRDefault="00EB1973" w:rsidP="005234B8">
            <w:pPr>
              <w:ind w:right="-910"/>
            </w:pPr>
          </w:p>
          <w:p w:rsidR="00EB1973" w:rsidRDefault="00EB1973" w:rsidP="005234B8">
            <w:pPr>
              <w:ind w:right="-910"/>
            </w:pP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04.07.2016</w:t>
            </w:r>
          </w:p>
        </w:tc>
        <w:tc>
          <w:tcPr>
            <w:tcW w:w="1701" w:type="dxa"/>
          </w:tcPr>
          <w:p w:rsidR="00EB1973" w:rsidRDefault="00EB1973" w:rsidP="005234B8">
            <w:r>
              <w:t>Заправка картриджа</w:t>
            </w:r>
          </w:p>
        </w:tc>
        <w:tc>
          <w:tcPr>
            <w:tcW w:w="2977" w:type="dxa"/>
          </w:tcPr>
          <w:p w:rsidR="00EB1973" w:rsidRDefault="00EB1973" w:rsidP="005234B8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04" w:type="dxa"/>
          </w:tcPr>
          <w:p w:rsidR="00EB1973" w:rsidRDefault="00EB1973" w:rsidP="005234B8">
            <w:pPr>
              <w:ind w:right="-910"/>
            </w:pPr>
            <w:r>
              <w:t>2156,50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04.07.2016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r>
              <w:t xml:space="preserve">Корректировка эскизного решения по благоустройству сквера,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 xml:space="preserve">ООО «ГИП», Воронежская область, </w:t>
            </w:r>
            <w:proofErr w:type="gramStart"/>
            <w:r>
              <w:t>г</w:t>
            </w:r>
            <w:proofErr w:type="gramEnd"/>
            <w:r>
              <w:t xml:space="preserve"> Воронеж, улица </w:t>
            </w:r>
            <w:proofErr w:type="spellStart"/>
            <w:r>
              <w:t>Кольцовская</w:t>
            </w:r>
            <w:proofErr w:type="spellEnd"/>
            <w:r>
              <w:t>, дом № 62, офис 7</w:t>
            </w:r>
          </w:p>
        </w:tc>
        <w:tc>
          <w:tcPr>
            <w:tcW w:w="1104" w:type="dxa"/>
          </w:tcPr>
          <w:p w:rsidR="00EB1973" w:rsidRDefault="00EB1973" w:rsidP="005234B8">
            <w:pPr>
              <w:ind w:right="-910"/>
            </w:pPr>
            <w:r>
              <w:t>5000,00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04.07.2016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04" w:type="dxa"/>
          </w:tcPr>
          <w:p w:rsidR="00EB1973" w:rsidRDefault="00EB1973" w:rsidP="005234B8">
            <w:pPr>
              <w:ind w:right="-910"/>
            </w:pPr>
            <w:r>
              <w:t>4669,57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04.07.2016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>Услуги по проверке сметной документации и выдача заключения о достоверности расчета сметной стоимости</w:t>
            </w:r>
          </w:p>
        </w:tc>
        <w:tc>
          <w:tcPr>
            <w:tcW w:w="2977" w:type="dxa"/>
          </w:tcPr>
          <w:p w:rsidR="00EB1973" w:rsidRDefault="00EB1973" w:rsidP="005234B8">
            <w:r>
              <w:t>ООО «Региональный центр ценообразования и экономики в строительстве», Воронежская область, г. Воронеж, ул. Моисеева, д.11, 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04" w:type="dxa"/>
          </w:tcPr>
          <w:p w:rsidR="00EB1973" w:rsidRPr="00C17F99" w:rsidRDefault="00EB1973" w:rsidP="005234B8">
            <w:pPr>
              <w:jc w:val="center"/>
            </w:pPr>
            <w:r>
              <w:t>10000,00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EB1973" w:rsidRPr="00C17F99" w:rsidRDefault="00EB1973" w:rsidP="005234B8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6228,48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r>
              <w:t xml:space="preserve">Мешки для мусора, средство для мытья </w:t>
            </w:r>
            <w:proofErr w:type="spellStart"/>
            <w:r>
              <w:t>стекл</w:t>
            </w:r>
            <w:proofErr w:type="spellEnd"/>
            <w:r>
              <w:t xml:space="preserve">, бланк </w:t>
            </w:r>
            <w:proofErr w:type="gramStart"/>
            <w:r>
              <w:t>бух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ООО « </w:t>
            </w:r>
            <w:proofErr w:type="spellStart"/>
            <w:r>
              <w:t>Офисмаг</w:t>
            </w:r>
            <w:proofErr w:type="spellEnd"/>
            <w:r>
              <w:t xml:space="preserve">-РТ»,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45 Стрелковой дивизии, д №261-а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245,20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145,92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145,92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574,56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574,56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>Водоснабжение за март-апрель 2016г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74,51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 xml:space="preserve">Водоснабжение за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spellEnd"/>
            <w:proofErr w:type="gramEnd"/>
            <w:r>
              <w:t>/Калитва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111,75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9676,00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8713,21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>РТК МГ соединение автоматическим способом (</w:t>
            </w:r>
            <w:proofErr w:type="spellStart"/>
            <w:r>
              <w:t>администрция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ПАО «Ростелеком» (р), г Санкт-Петербург, ул.  Достоевского дом 15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19,28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11.07.2016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>Приобретение книг для КДЦ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ООО «</w:t>
            </w:r>
            <w:proofErr w:type="spellStart"/>
            <w:r>
              <w:t>Амиталь</w:t>
            </w:r>
            <w:proofErr w:type="spellEnd"/>
            <w:r>
              <w:t>», г. Воронеж,  ул. Грибоедова, д. 7а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148000,000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14.07.2016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 xml:space="preserve">Права на использование </w:t>
            </w:r>
            <w:proofErr w:type="spellStart"/>
            <w:r>
              <w:t>СБиС</w:t>
            </w:r>
            <w:proofErr w:type="spellEnd"/>
            <w:r>
              <w:t xml:space="preserve"> на срок 1год,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ООО ТК «Контакт», г. Воронеж,  ул. Пятницкого, 55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6000,00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14.07.2016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 xml:space="preserve">Права на использование </w:t>
            </w:r>
            <w:proofErr w:type="spellStart"/>
            <w:r>
              <w:t>СБиС</w:t>
            </w:r>
            <w:proofErr w:type="spellEnd"/>
            <w:r>
              <w:t xml:space="preserve"> на срок 1год, КДЦ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ООО ТК «Контакт», г. Воронеж,  ул. Пятницкого, 55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5500,00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14.07.2016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>Стулья для КДЦ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proofErr w:type="spellStart"/>
            <w:r>
              <w:t>И.П.Королева</w:t>
            </w:r>
            <w:proofErr w:type="spellEnd"/>
            <w:r>
              <w:t xml:space="preserve"> Е.А., Воронежская область, г. Воронеж, ул. Туполева, д. № 3Б, кв. 58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118924,80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18.07.2016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>Налог на имущество (КДЦ)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ИФНС-4, Воронежская область,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>, ул. Строителей 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6794,00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18.07.2016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>Налог на имущество (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ИФНС-4, Воронежская область,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>, ул. Строителей 5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10491,00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lastRenderedPageBreak/>
              <w:t>22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18.07.2016</w:t>
            </w: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  <w:r>
              <w:t xml:space="preserve">Водоснабжение за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spellEnd"/>
            <w:proofErr w:type="gramEnd"/>
            <w:r>
              <w:t>/Калитва за июнь 2016г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298,02</w:t>
            </w:r>
          </w:p>
        </w:tc>
      </w:tr>
      <w:tr w:rsidR="00EB1973" w:rsidTr="005234B8">
        <w:trPr>
          <w:trHeight w:val="1154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18.07.2016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Администрация, уличное освещение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04" w:type="dxa"/>
          </w:tcPr>
          <w:p w:rsidR="00EB1973" w:rsidRDefault="00EB1973" w:rsidP="005234B8">
            <w:pPr>
              <w:jc w:val="center"/>
            </w:pPr>
            <w:r>
              <w:t>34817,75</w:t>
            </w:r>
          </w:p>
        </w:tc>
      </w:tr>
      <w:tr w:rsidR="00EB1973" w:rsidTr="005234B8">
        <w:trPr>
          <w:trHeight w:val="1363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18.07.2016</w:t>
            </w:r>
          </w:p>
        </w:tc>
        <w:tc>
          <w:tcPr>
            <w:tcW w:w="1701" w:type="dxa"/>
          </w:tcPr>
          <w:p w:rsidR="00EB1973" w:rsidRDefault="00EB1973" w:rsidP="005234B8">
            <w:r>
              <w:t>Составление ведомостей и сметы на ремонт дорог в  с. Старая Калитва ул. Юбилейная</w:t>
            </w:r>
            <w:proofErr w:type="gramStart"/>
            <w:r>
              <w:t xml:space="preserve"> ,</w:t>
            </w:r>
            <w:proofErr w:type="gramEnd"/>
            <w:r>
              <w:t>Садовая, Дальняя, Степная, Колхозная</w:t>
            </w:r>
          </w:p>
        </w:tc>
        <w:tc>
          <w:tcPr>
            <w:tcW w:w="2977" w:type="dxa"/>
          </w:tcPr>
          <w:p w:rsidR="00EB1973" w:rsidRDefault="00EB1973" w:rsidP="005234B8">
            <w:pPr>
              <w:jc w:val="center"/>
            </w:pPr>
            <w:r>
              <w:t xml:space="preserve">МУП «ОКС </w:t>
            </w:r>
            <w:proofErr w:type="spellStart"/>
            <w:r>
              <w:t>Россошанского</w:t>
            </w:r>
            <w:proofErr w:type="spellEnd"/>
            <w:r>
              <w:t xml:space="preserve"> района», Воронежская область, г. Воронеж, пл. Ленина, д. 4</w:t>
            </w:r>
          </w:p>
        </w:tc>
        <w:tc>
          <w:tcPr>
            <w:tcW w:w="1104" w:type="dxa"/>
          </w:tcPr>
          <w:p w:rsidR="00EB1973" w:rsidRPr="004334B4" w:rsidRDefault="00EB1973" w:rsidP="005234B8">
            <w:pPr>
              <w:jc w:val="center"/>
              <w:rPr>
                <w:b/>
              </w:rPr>
            </w:pPr>
            <w:r>
              <w:rPr>
                <w:b/>
              </w:rPr>
              <w:t>26691,00</w:t>
            </w:r>
          </w:p>
        </w:tc>
      </w:tr>
      <w:tr w:rsidR="00EB1973" w:rsidTr="005234B8">
        <w:trPr>
          <w:trHeight w:val="1363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28.07.2016</w:t>
            </w:r>
          </w:p>
        </w:tc>
        <w:tc>
          <w:tcPr>
            <w:tcW w:w="1701" w:type="dxa"/>
          </w:tcPr>
          <w:p w:rsidR="00EB1973" w:rsidRDefault="00EB1973" w:rsidP="005234B8">
            <w:r>
              <w:t xml:space="preserve">Выдача дубликатов документов, относящихся к технологическому присоединению 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 xml:space="preserve">ПАО « МРСК Центра» – « Воронежэнерго» 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Арзамасская</w:t>
            </w:r>
            <w:proofErr w:type="spellEnd"/>
            <w:r>
              <w:t xml:space="preserve"> 2</w:t>
            </w:r>
          </w:p>
        </w:tc>
        <w:tc>
          <w:tcPr>
            <w:tcW w:w="1104" w:type="dxa"/>
          </w:tcPr>
          <w:p w:rsidR="00EB1973" w:rsidRPr="004334B4" w:rsidRDefault="00EB1973" w:rsidP="005234B8">
            <w:pPr>
              <w:jc w:val="center"/>
              <w:rPr>
                <w:b/>
              </w:rPr>
            </w:pPr>
            <w:r>
              <w:rPr>
                <w:b/>
              </w:rPr>
              <w:t>988,45</w:t>
            </w:r>
          </w:p>
        </w:tc>
      </w:tr>
      <w:tr w:rsidR="00EB1973" w:rsidTr="005234B8">
        <w:trPr>
          <w:trHeight w:val="1363"/>
        </w:trPr>
        <w:tc>
          <w:tcPr>
            <w:tcW w:w="534" w:type="dxa"/>
          </w:tcPr>
          <w:p w:rsidR="00EB1973" w:rsidRDefault="00EB1973" w:rsidP="005234B8">
            <w:r>
              <w:t>26</w:t>
            </w: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  <w:r>
              <w:t>12.07.2016</w:t>
            </w:r>
          </w:p>
        </w:tc>
        <w:tc>
          <w:tcPr>
            <w:tcW w:w="1701" w:type="dxa"/>
          </w:tcPr>
          <w:p w:rsidR="00EB1973" w:rsidRPr="00C17F99" w:rsidRDefault="00EB1973" w:rsidP="005234B8">
            <w:pPr>
              <w:jc w:val="center"/>
            </w:pPr>
            <w:r>
              <w:t>Приобретение книг для КДЦ</w:t>
            </w:r>
          </w:p>
        </w:tc>
        <w:tc>
          <w:tcPr>
            <w:tcW w:w="2977" w:type="dxa"/>
          </w:tcPr>
          <w:p w:rsidR="00EB1973" w:rsidRPr="00C17F99" w:rsidRDefault="00EB1973" w:rsidP="005234B8">
            <w:pPr>
              <w:jc w:val="center"/>
            </w:pPr>
            <w:r>
              <w:t>ООО «</w:t>
            </w:r>
            <w:proofErr w:type="spellStart"/>
            <w:r>
              <w:t>Амиталь</w:t>
            </w:r>
            <w:proofErr w:type="spellEnd"/>
            <w:r>
              <w:t>», г. Воронеж,  ул. Грибоедова, д. 7а</w:t>
            </w:r>
          </w:p>
        </w:tc>
        <w:tc>
          <w:tcPr>
            <w:tcW w:w="1104" w:type="dxa"/>
          </w:tcPr>
          <w:p w:rsidR="00EB1973" w:rsidRPr="004334B4" w:rsidRDefault="00EB1973" w:rsidP="005234B8">
            <w:pPr>
              <w:jc w:val="center"/>
              <w:rPr>
                <w:b/>
              </w:rPr>
            </w:pPr>
            <w:r>
              <w:rPr>
                <w:b/>
              </w:rPr>
              <w:t>94000,00</w:t>
            </w:r>
          </w:p>
        </w:tc>
      </w:tr>
      <w:tr w:rsidR="00EB1973" w:rsidTr="005234B8">
        <w:trPr>
          <w:trHeight w:val="1363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</w:p>
        </w:tc>
        <w:tc>
          <w:tcPr>
            <w:tcW w:w="2977" w:type="dxa"/>
          </w:tcPr>
          <w:p w:rsidR="00EB1973" w:rsidRPr="004334B4" w:rsidRDefault="00EB1973" w:rsidP="005234B8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EB1973" w:rsidRPr="004334B4" w:rsidRDefault="00EB1973" w:rsidP="005234B8">
            <w:pPr>
              <w:jc w:val="center"/>
              <w:rPr>
                <w:b/>
              </w:rPr>
            </w:pPr>
          </w:p>
        </w:tc>
      </w:tr>
      <w:tr w:rsidR="00EB1973" w:rsidTr="005234B8">
        <w:trPr>
          <w:trHeight w:val="1363"/>
        </w:trPr>
        <w:tc>
          <w:tcPr>
            <w:tcW w:w="534" w:type="dxa"/>
          </w:tcPr>
          <w:p w:rsidR="00EB1973" w:rsidRDefault="00EB1973" w:rsidP="005234B8">
            <w:pPr>
              <w:jc w:val="center"/>
            </w:pPr>
          </w:p>
        </w:tc>
        <w:tc>
          <w:tcPr>
            <w:tcW w:w="992" w:type="dxa"/>
          </w:tcPr>
          <w:p w:rsidR="00EB1973" w:rsidRDefault="00EB1973" w:rsidP="005234B8">
            <w:pPr>
              <w:jc w:val="center"/>
            </w:pPr>
          </w:p>
        </w:tc>
        <w:tc>
          <w:tcPr>
            <w:tcW w:w="1701" w:type="dxa"/>
          </w:tcPr>
          <w:p w:rsidR="00EB1973" w:rsidRDefault="00EB1973" w:rsidP="005234B8">
            <w:pPr>
              <w:jc w:val="center"/>
            </w:pPr>
          </w:p>
        </w:tc>
        <w:tc>
          <w:tcPr>
            <w:tcW w:w="2977" w:type="dxa"/>
          </w:tcPr>
          <w:p w:rsidR="00EB1973" w:rsidRPr="004334B4" w:rsidRDefault="00EB1973" w:rsidP="005234B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4" w:type="dxa"/>
          </w:tcPr>
          <w:p w:rsidR="00EB1973" w:rsidRPr="004334B4" w:rsidRDefault="000D4562" w:rsidP="005234B8">
            <w:pPr>
              <w:jc w:val="center"/>
              <w:rPr>
                <w:b/>
              </w:rPr>
            </w:pPr>
            <w:r>
              <w:rPr>
                <w:b/>
              </w:rPr>
              <w:t>483555,48</w:t>
            </w:r>
            <w:bookmarkStart w:id="0" w:name="_GoBack"/>
            <w:bookmarkEnd w:id="0"/>
          </w:p>
        </w:tc>
      </w:tr>
    </w:tbl>
    <w:p w:rsidR="00EB1973" w:rsidRDefault="00EB1973" w:rsidP="00EB1973">
      <w:pPr>
        <w:jc w:val="center"/>
      </w:pPr>
      <w:r>
        <w:br w:type="textWrapping" w:clear="all"/>
      </w:r>
    </w:p>
    <w:p w:rsidR="00EB1973" w:rsidRDefault="00EB1973" w:rsidP="00EB1973">
      <w:pPr>
        <w:jc w:val="center"/>
      </w:pPr>
    </w:p>
    <w:p w:rsidR="00EB1973" w:rsidRDefault="00EB1973" w:rsidP="00EB1973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EB1973" w:rsidRDefault="00EB1973" w:rsidP="00EB1973">
      <w:pPr>
        <w:jc w:val="center"/>
      </w:pPr>
    </w:p>
    <w:p w:rsidR="00EB1973" w:rsidRDefault="00EB1973" w:rsidP="00EB1973">
      <w:pPr>
        <w:tabs>
          <w:tab w:val="left" w:pos="1965"/>
          <w:tab w:val="center" w:pos="4808"/>
        </w:tabs>
      </w:pPr>
      <w:r>
        <w:tab/>
        <w:t xml:space="preserve">Главный бухгалтер                                                     </w:t>
      </w:r>
      <w:proofErr w:type="spellStart"/>
      <w:r>
        <w:t>К.М.Босова</w:t>
      </w:r>
      <w:proofErr w:type="spellEnd"/>
    </w:p>
    <w:p w:rsidR="00641FD4" w:rsidRDefault="00641FD4"/>
    <w:sectPr w:rsidR="0064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3"/>
    <w:rsid w:val="000D4562"/>
    <w:rsid w:val="00641FD4"/>
    <w:rsid w:val="00E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19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19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7365</Words>
  <Characters>41985</Characters>
  <Application>Microsoft Office Word</Application>
  <DocSecurity>0</DocSecurity>
  <Lines>349</Lines>
  <Paragraphs>98</Paragraphs>
  <ScaleCrop>false</ScaleCrop>
  <Company/>
  <LinksUpToDate>false</LinksUpToDate>
  <CharactersWithSpaces>49252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2016-08-01T05:13:00Z</dcterms:created>
  <dcterms:modified xsi:type="dcterms:W3CDTF">2016-08-01T06:18:00Z</dcterms:modified>
</cp:coreProperties>
</file>